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83F" w:rsidRDefault="00C9183F" w:rsidP="00C9183F">
      <w:pPr>
        <w:pStyle w:val="Heading1"/>
      </w:pPr>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9183F" w:rsidTr="002F48B0">
        <w:tc>
          <w:tcPr>
            <w:tcW w:w="2426" w:type="dxa"/>
          </w:tcPr>
          <w:p w:rsidR="00C9183F" w:rsidRDefault="00C9183F" w:rsidP="002F48B0">
            <w:r>
              <w:t>Application Name</w:t>
            </w:r>
          </w:p>
        </w:tc>
        <w:tc>
          <w:tcPr>
            <w:tcW w:w="6646" w:type="dxa"/>
          </w:tcPr>
          <w:p w:rsidR="00C9183F" w:rsidRDefault="00C9183F" w:rsidP="002F48B0">
            <w:r>
              <w:t>Wildfire Costing</w:t>
            </w:r>
          </w:p>
        </w:tc>
      </w:tr>
      <w:tr w:rsidR="00C9183F" w:rsidTr="002F48B0">
        <w:tc>
          <w:tcPr>
            <w:tcW w:w="2426" w:type="dxa"/>
          </w:tcPr>
          <w:p w:rsidR="00C9183F" w:rsidRDefault="00C9183F" w:rsidP="002F48B0">
            <w:r>
              <w:t>Application Acronym</w:t>
            </w:r>
          </w:p>
        </w:tc>
        <w:tc>
          <w:tcPr>
            <w:tcW w:w="6646" w:type="dxa"/>
          </w:tcPr>
          <w:p w:rsidR="00C9183F" w:rsidRDefault="00C9183F" w:rsidP="002F48B0">
            <w:pPr>
              <w:pStyle w:val="AppAcronym"/>
            </w:pPr>
            <w:r>
              <w:t>WFCST</w:t>
            </w:r>
          </w:p>
        </w:tc>
      </w:tr>
      <w:tr w:rsidR="00C9183F" w:rsidTr="002F48B0">
        <w:tc>
          <w:tcPr>
            <w:tcW w:w="2426" w:type="dxa"/>
          </w:tcPr>
          <w:p w:rsidR="00C9183F" w:rsidRDefault="00C9183F" w:rsidP="002F48B0">
            <w:r>
              <w:t>Release Version</w:t>
            </w:r>
          </w:p>
        </w:tc>
        <w:tc>
          <w:tcPr>
            <w:tcW w:w="6646" w:type="dxa"/>
          </w:tcPr>
          <w:p w:rsidR="00C9183F" w:rsidRDefault="006044FC" w:rsidP="002F48B0">
            <w:pPr>
              <w:pStyle w:val="AppVersion"/>
            </w:pPr>
            <w:r>
              <w:t>1.2.4</w:t>
            </w:r>
          </w:p>
        </w:tc>
      </w:tr>
      <w:tr w:rsidR="00C9183F" w:rsidTr="002F48B0">
        <w:tc>
          <w:tcPr>
            <w:tcW w:w="2426" w:type="dxa"/>
          </w:tcPr>
          <w:p w:rsidR="00C9183F" w:rsidRDefault="00C9183F" w:rsidP="002F48B0">
            <w:r>
              <w:t>Document last updated</w:t>
            </w:r>
          </w:p>
        </w:tc>
        <w:tc>
          <w:tcPr>
            <w:tcW w:w="6646" w:type="dxa"/>
          </w:tcPr>
          <w:p w:rsidR="00C9183F" w:rsidRDefault="006044FC" w:rsidP="00C9183F">
            <w:r>
              <w:t>November 28</w:t>
            </w:r>
            <w:r w:rsidR="004417EC">
              <w:t>, 2017</w:t>
            </w:r>
          </w:p>
        </w:tc>
      </w:tr>
    </w:tbl>
    <w:p w:rsidR="00C9183F" w:rsidRDefault="00C9183F" w:rsidP="00C9183F">
      <w:pPr>
        <w:pBdr>
          <w:bottom w:val="single" w:sz="6" w:space="1" w:color="auto"/>
        </w:pBdr>
      </w:pPr>
    </w:p>
    <w:p w:rsidR="006044FC" w:rsidRDefault="006044FC" w:rsidP="006044FC">
      <w:pPr>
        <w:pStyle w:val="Heading2"/>
      </w:pPr>
      <w:r w:rsidRPr="00961583">
        <w:t>Creating</w:t>
      </w:r>
      <w:r>
        <w:t xml:space="preserve">, </w:t>
      </w:r>
      <w:r w:rsidRPr="00961583">
        <w:t>Correcting</w:t>
      </w:r>
      <w:r>
        <w:t>, and Verifying</w:t>
      </w:r>
      <w:r w:rsidRPr="00961583">
        <w:t xml:space="preserve"> </w:t>
      </w:r>
      <w:proofErr w:type="spellStart"/>
      <w:r w:rsidRPr="00961583">
        <w:t>DECs</w:t>
      </w:r>
      <w:proofErr w:type="spellEnd"/>
    </w:p>
    <w:p w:rsidR="006044FC" w:rsidRPr="006044FC" w:rsidRDefault="00860962" w:rsidP="006044FC">
      <w:pPr>
        <w:pStyle w:val="ListParagraph"/>
        <w:numPr>
          <w:ilvl w:val="0"/>
          <w:numId w:val="2"/>
        </w:numPr>
      </w:pPr>
      <w:r>
        <w:t>The Copy DEC button is now available to people with Recorder access, not just Approvers.  [WILD-286]</w:t>
      </w:r>
    </w:p>
    <w:p w:rsidR="00961583" w:rsidRDefault="00961583" w:rsidP="00EC7D96">
      <w:pPr>
        <w:pStyle w:val="Heading2"/>
      </w:pPr>
      <w:r>
        <w:t>Reports</w:t>
      </w:r>
    </w:p>
    <w:p w:rsidR="000A460F" w:rsidRDefault="006044FC" w:rsidP="00D31DE3">
      <w:pPr>
        <w:pStyle w:val="ListParagraph"/>
        <w:numPr>
          <w:ilvl w:val="0"/>
          <w:numId w:val="1"/>
        </w:numPr>
      </w:pPr>
      <w:r>
        <w:t xml:space="preserve">The Total Costs </w:t>
      </w:r>
      <w:r w:rsidR="000A460F">
        <w:t>Summary report has been updated.</w:t>
      </w:r>
    </w:p>
    <w:p w:rsidR="000A460F" w:rsidRDefault="000A460F" w:rsidP="000A460F">
      <w:pPr>
        <w:pStyle w:val="ListParagraph"/>
        <w:numPr>
          <w:ilvl w:val="1"/>
          <w:numId w:val="1"/>
        </w:numPr>
        <w:ind w:left="1134"/>
      </w:pPr>
      <w:r>
        <w:t>STOBs are now shown correctly in numerical order on the report criteria screen. [WILD-12]</w:t>
      </w:r>
    </w:p>
    <w:p w:rsidR="000A460F" w:rsidRDefault="000A460F" w:rsidP="000A460F">
      <w:pPr>
        <w:pStyle w:val="ListParagraph"/>
        <w:numPr>
          <w:ilvl w:val="1"/>
          <w:numId w:val="1"/>
        </w:numPr>
        <w:ind w:left="1134"/>
      </w:pPr>
      <w:r>
        <w:t xml:space="preserve">It is now possible to select a Parent STOB on the report criteria screen.  For example, you can select Parent STOB of 57, and not need to select all of the individual STOBs that begin with 57 in the STOB box.  The two work together, so it is possible to select some Parent STOBs, plus some individual STOBs in other categories at the same time.  </w:t>
      </w:r>
      <w:r>
        <w:t>[WILD-12]</w:t>
      </w:r>
    </w:p>
    <w:p w:rsidR="004417EC" w:rsidRDefault="000A460F" w:rsidP="000A460F">
      <w:pPr>
        <w:pStyle w:val="ListParagraph"/>
        <w:numPr>
          <w:ilvl w:val="1"/>
          <w:numId w:val="1"/>
        </w:numPr>
        <w:ind w:left="1134"/>
      </w:pPr>
      <w:r>
        <w:t xml:space="preserve">An option to Include Shadow Costs has been added </w:t>
      </w:r>
      <w:r w:rsidR="006044FC">
        <w:t xml:space="preserve">to allow users </w:t>
      </w:r>
      <w:r>
        <w:t xml:space="preserve">to perform a </w:t>
      </w:r>
      <w:r w:rsidR="006044FC">
        <w:t>deeper analysis</w:t>
      </w:r>
      <w:r>
        <w:t xml:space="preserve"> for individual projects/incidents.  (However, this option needs to be used with caution to avoid double-counting.) [WILD-10]</w:t>
      </w:r>
    </w:p>
    <w:p w:rsidR="000A460F" w:rsidRDefault="000A460F" w:rsidP="000A460F">
      <w:pPr>
        <w:pStyle w:val="ListParagraph"/>
        <w:numPr>
          <w:ilvl w:val="1"/>
          <w:numId w:val="1"/>
        </w:numPr>
        <w:ind w:left="1134"/>
      </w:pPr>
      <w:r>
        <w:t xml:space="preserve">The Excel file now includes the Cost Estimated Date column to assist in tracking down costs that were submitted via </w:t>
      </w:r>
      <w:proofErr w:type="spellStart"/>
      <w:r>
        <w:t>DECs</w:t>
      </w:r>
      <w:proofErr w:type="spellEnd"/>
      <w:r>
        <w:t xml:space="preserve"> [WILD-11]</w:t>
      </w:r>
    </w:p>
    <w:p w:rsidR="000A460F" w:rsidRDefault="000A460F" w:rsidP="000A460F">
      <w:pPr>
        <w:pStyle w:val="ListParagraph"/>
        <w:numPr>
          <w:ilvl w:val="1"/>
          <w:numId w:val="1"/>
        </w:numPr>
        <w:ind w:left="1134"/>
      </w:pPr>
      <w:r>
        <w:t>Credits have been modified to be shown as a negative number in the Excel extract, not just as a “CR” in the Credit/Debit column, to make it easier to calculate a sum.  [WILD-8]</w:t>
      </w:r>
    </w:p>
    <w:p w:rsidR="00860962" w:rsidRDefault="00860962" w:rsidP="000A460F">
      <w:pPr>
        <w:pStyle w:val="ListParagraph"/>
        <w:numPr>
          <w:ilvl w:val="1"/>
          <w:numId w:val="1"/>
        </w:numPr>
        <w:ind w:left="1134"/>
      </w:pPr>
      <w:r>
        <w:t>Some DEC line items were set up in the system expecting users to provide a total cost, but also provided a rate for reference.  The report was then incorrectly recalculating the total using the reference rate, rather than using the user-entered total, resulting in a discrepancy between reports.  This has now been corrected and the totals will be consistent between reports.  [WILD-7]</w:t>
      </w:r>
    </w:p>
    <w:p w:rsidR="00860962" w:rsidRDefault="00860962" w:rsidP="00860962">
      <w:pPr>
        <w:pStyle w:val="ListParagraph"/>
        <w:numPr>
          <w:ilvl w:val="0"/>
          <w:numId w:val="1"/>
        </w:numPr>
      </w:pPr>
      <w:r>
        <w:t xml:space="preserve">The Weekly Fire Situation report </w:t>
      </w:r>
      <w:r>
        <w:t xml:space="preserve">has been </w:t>
      </w:r>
      <w:r>
        <w:t>updated.  [WILD-9]</w:t>
      </w:r>
    </w:p>
    <w:p w:rsidR="00860962" w:rsidRDefault="00860962" w:rsidP="00860962">
      <w:pPr>
        <w:pStyle w:val="ListParagraph"/>
        <w:numPr>
          <w:ilvl w:val="1"/>
          <w:numId w:val="1"/>
        </w:numPr>
      </w:pPr>
      <w:r>
        <w:t>The layout of the recoveries section was modified.</w:t>
      </w:r>
    </w:p>
    <w:p w:rsidR="00860962" w:rsidRDefault="00860962" w:rsidP="00860962">
      <w:pPr>
        <w:pStyle w:val="ListParagraph"/>
        <w:numPr>
          <w:ilvl w:val="1"/>
          <w:numId w:val="1"/>
        </w:numPr>
      </w:pPr>
      <w:r>
        <w:t>The math error calculating historical net costs was corrected.</w:t>
      </w:r>
    </w:p>
    <w:p w:rsidR="00961583" w:rsidRDefault="00961583" w:rsidP="00EC7D96">
      <w:pPr>
        <w:pStyle w:val="Heading2"/>
      </w:pPr>
      <w:r>
        <w:t>General</w:t>
      </w:r>
    </w:p>
    <w:p w:rsidR="00860962" w:rsidRDefault="00860962" w:rsidP="00860962">
      <w:pPr>
        <w:pStyle w:val="ListParagraph"/>
        <w:numPr>
          <w:ilvl w:val="0"/>
          <w:numId w:val="1"/>
        </w:numPr>
      </w:pPr>
      <w:r>
        <w:t xml:space="preserve">The definition of a recovery was changed, so that </w:t>
      </w:r>
      <w:r>
        <w:t>all</w:t>
      </w:r>
      <w:r>
        <w:t xml:space="preserve"> transactions under service line 42005 will </w:t>
      </w:r>
      <w:r>
        <w:t xml:space="preserve">now </w:t>
      </w:r>
      <w:r>
        <w:t>be considered a recovery, rather than only line items</w:t>
      </w:r>
      <w:bookmarkStart w:id="0" w:name="_GoBack"/>
      <w:bookmarkEnd w:id="0"/>
      <w:r>
        <w:t xml:space="preserve"> in </w:t>
      </w:r>
      <w:r w:rsidR="004B2E58">
        <w:t>the “Agency Assistance”</w:t>
      </w:r>
      <w:r>
        <w:t xml:space="preserve"> </w:t>
      </w:r>
      <w:r w:rsidR="004B2E58">
        <w:t xml:space="preserve"> </w:t>
      </w:r>
      <w:r>
        <w:t xml:space="preserve">category.  </w:t>
      </w:r>
      <w:r>
        <w:t>This affects the totals on</w:t>
      </w:r>
      <w:r>
        <w:t xml:space="preserve"> the Weekly Fire Situation report as well as the Costs to Date by Fire Centre report.  [WILD-9]</w:t>
      </w:r>
    </w:p>
    <w:sectPr w:rsidR="00860962">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9D" w:rsidRDefault="00F27A9D" w:rsidP="00F27A9D">
      <w:pPr>
        <w:spacing w:after="0" w:line="240" w:lineRule="auto"/>
      </w:pPr>
      <w:r>
        <w:separator/>
      </w:r>
    </w:p>
  </w:endnote>
  <w:endnote w:type="continuationSeparator" w:id="0">
    <w:p w:rsidR="00F27A9D" w:rsidRDefault="00F27A9D" w:rsidP="00F2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F27A9D" w:rsidRDefault="00F27A9D">
        <w:pPr>
          <w:pStyle w:val="Footer"/>
        </w:pPr>
        <w:r>
          <w:t>Release Notes</w:t>
        </w:r>
        <w:r>
          <w:tab/>
        </w:r>
        <w:r w:rsidR="004B2E58">
          <w:fldChar w:fldCharType="begin"/>
        </w:r>
        <w:r w:rsidR="004B2E58">
          <w:instrText xml:space="preserve"> STYLEREF  AppAcronym  \* MERGEFORMAT </w:instrText>
        </w:r>
        <w:r w:rsidR="004B2E58">
          <w:fldChar w:fldCharType="separate"/>
        </w:r>
        <w:r w:rsidR="004B2E58" w:rsidRPr="004B2E58">
          <w:rPr>
            <w:bCs/>
            <w:noProof/>
            <w:lang w:val="en-US"/>
          </w:rPr>
          <w:t>WFCST</w:t>
        </w:r>
        <w:r w:rsidR="004B2E58">
          <w:rPr>
            <w:bCs/>
            <w:noProof/>
            <w:lang w:val="en-US"/>
          </w:rPr>
          <w:fldChar w:fldCharType="end"/>
        </w:r>
        <w:r w:rsidR="00C9183F" w:rsidRPr="00C9183F">
          <w:t xml:space="preserve"> </w:t>
        </w:r>
        <w:r w:rsidR="004B2E58">
          <w:fldChar w:fldCharType="begin"/>
        </w:r>
        <w:r w:rsidR="004B2E58">
          <w:instrText xml:space="preserve"> STYLEREF  AppVersion  \* MERGEFORMAT </w:instrText>
        </w:r>
        <w:r w:rsidR="004B2E58">
          <w:fldChar w:fldCharType="separate"/>
        </w:r>
        <w:r w:rsidR="004B2E58" w:rsidRPr="004B2E58">
          <w:rPr>
            <w:bCs/>
            <w:noProof/>
            <w:lang w:val="en-US"/>
          </w:rPr>
          <w:t>1.2.4</w:t>
        </w:r>
        <w:r w:rsidR="004B2E58">
          <w:rPr>
            <w:bCs/>
            <w:noProof/>
            <w:lang w:val="en-US"/>
          </w:rPr>
          <w:fldChar w:fldCharType="end"/>
        </w:r>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4B2E58">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4B2E58">
          <w:rPr>
            <w:bCs/>
            <w:noProof/>
          </w:rPr>
          <w:t>1</w:t>
        </w:r>
        <w:r w:rsidRPr="00BD0629">
          <w:rPr>
            <w:bCs/>
            <w:sz w:val="24"/>
            <w:szCs w:val="24"/>
          </w:rPr>
          <w:fldChar w:fldCharType="end"/>
        </w:r>
      </w:p>
    </w:sdtContent>
  </w:sdt>
  <w:p w:rsidR="00F27A9D" w:rsidRDefault="00F27A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9D" w:rsidRDefault="00F27A9D" w:rsidP="00F27A9D">
      <w:pPr>
        <w:spacing w:after="0" w:line="240" w:lineRule="auto"/>
      </w:pPr>
      <w:r>
        <w:separator/>
      </w:r>
    </w:p>
  </w:footnote>
  <w:footnote w:type="continuationSeparator" w:id="0">
    <w:p w:rsidR="00F27A9D" w:rsidRDefault="00F27A9D" w:rsidP="00F27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A460F"/>
    <w:rsid w:val="000F2845"/>
    <w:rsid w:val="00260D42"/>
    <w:rsid w:val="002E1F18"/>
    <w:rsid w:val="002E56FB"/>
    <w:rsid w:val="004417EC"/>
    <w:rsid w:val="004B2E58"/>
    <w:rsid w:val="006044FC"/>
    <w:rsid w:val="00860962"/>
    <w:rsid w:val="00864ECC"/>
    <w:rsid w:val="00961583"/>
    <w:rsid w:val="00AE02D9"/>
    <w:rsid w:val="00C74AA7"/>
    <w:rsid w:val="00C9183F"/>
    <w:rsid w:val="00CF4564"/>
    <w:rsid w:val="00D31DE3"/>
    <w:rsid w:val="00D550C5"/>
    <w:rsid w:val="00E712C0"/>
    <w:rsid w:val="00EC7D96"/>
    <w:rsid w:val="00F27A9D"/>
    <w:rsid w:val="00F91C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13</cp:revision>
  <dcterms:created xsi:type="dcterms:W3CDTF">2016-05-11T20:49:00Z</dcterms:created>
  <dcterms:modified xsi:type="dcterms:W3CDTF">2017-11-28T19:06:00Z</dcterms:modified>
</cp:coreProperties>
</file>